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7C" w:rsidRDefault="001E7C7C">
      <w:pPr>
        <w:pStyle w:val="Heading1"/>
        <w:spacing w:before="69"/>
        <w:ind w:right="289"/>
      </w:pPr>
      <w:r>
        <w:rPr>
          <w:color w:val="373737"/>
        </w:rPr>
        <w:t>Правила использования световозвращающих элементов в одежде</w:t>
      </w:r>
      <w:r>
        <w:rPr>
          <w:color w:val="373737"/>
          <w:spacing w:val="-78"/>
        </w:rPr>
        <w:t xml:space="preserve"> </w:t>
      </w:r>
      <w:r>
        <w:rPr>
          <w:color w:val="373737"/>
        </w:rPr>
        <w:t>детей,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виды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световозвращателей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для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пешехода.</w:t>
      </w:r>
    </w:p>
    <w:p w:rsidR="001E7C7C" w:rsidRDefault="001E7C7C">
      <w:pPr>
        <w:pStyle w:val="BodyText"/>
        <w:spacing w:before="234" w:line="360" w:lineRule="auto"/>
        <w:ind w:left="456" w:right="106" w:firstLine="712"/>
        <w:jc w:val="both"/>
      </w:pPr>
      <w:r>
        <w:rPr>
          <w:color w:val="373737"/>
        </w:rPr>
        <w:t>Световозвращатель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одежде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-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сегодняшний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день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реальный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способ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уберечь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ребенка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от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травмы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неосвещенной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дороге.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Принцип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действия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его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основан на том, что свет, попадая на ребристую поверхность из специального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пластика,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концентрируется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отражается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в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виде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узкого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пучка.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Когда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фары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автомобиля «выхватывают» пусть даже маленький световозвращатель, водитель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издалека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видит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яркую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световую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точку.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Поэтому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шансы,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что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пешеход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или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велосипедист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будут</w:t>
      </w:r>
      <w:r>
        <w:rPr>
          <w:color w:val="373737"/>
          <w:spacing w:val="2"/>
        </w:rPr>
        <w:t xml:space="preserve"> </w:t>
      </w:r>
      <w:r>
        <w:rPr>
          <w:color w:val="373737"/>
        </w:rPr>
        <w:t>замечены,</w:t>
      </w:r>
      <w:r>
        <w:rPr>
          <w:color w:val="373737"/>
          <w:spacing w:val="6"/>
        </w:rPr>
        <w:t xml:space="preserve"> </w:t>
      </w:r>
      <w:r>
        <w:rPr>
          <w:color w:val="373737"/>
        </w:rPr>
        <w:t>увеличиваются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во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много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раз.</w:t>
      </w:r>
    </w:p>
    <w:p w:rsidR="001E7C7C" w:rsidRDefault="001E7C7C">
      <w:pPr>
        <w:pStyle w:val="BodyText"/>
        <w:spacing w:line="360" w:lineRule="auto"/>
        <w:ind w:left="456" w:right="115" w:firstLine="568"/>
        <w:jc w:val="both"/>
      </w:pPr>
      <w:r>
        <w:rPr>
          <w:color w:val="373737"/>
        </w:rPr>
        <w:t>Например, если у машины включен ближний свет, то обычного пешехода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водитель увидит с расстояния 25-</w:t>
      </w:r>
      <w:smartTag w:uri="urn:schemas-microsoft-com:office:smarttags" w:element="metricconverter">
        <w:smartTagPr>
          <w:attr w:name="ProductID" w:val="40 метров"/>
        </w:smartTagPr>
        <w:r>
          <w:rPr>
            <w:color w:val="373737"/>
          </w:rPr>
          <w:t>40 метров</w:t>
        </w:r>
      </w:smartTag>
      <w:r>
        <w:rPr>
          <w:color w:val="373737"/>
        </w:rPr>
        <w:t>. А использование световозвращателя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увеличивает</w:t>
      </w:r>
      <w:r>
        <w:rPr>
          <w:color w:val="373737"/>
          <w:spacing w:val="2"/>
        </w:rPr>
        <w:t xml:space="preserve"> </w:t>
      </w:r>
      <w:r>
        <w:rPr>
          <w:color w:val="373737"/>
        </w:rPr>
        <w:t>эту</w:t>
      </w:r>
      <w:r>
        <w:rPr>
          <w:color w:val="373737"/>
          <w:spacing w:val="-7"/>
        </w:rPr>
        <w:t xml:space="preserve"> </w:t>
      </w:r>
      <w:r>
        <w:rPr>
          <w:color w:val="373737"/>
        </w:rPr>
        <w:t>цифру</w:t>
      </w:r>
      <w:r>
        <w:rPr>
          <w:color w:val="373737"/>
          <w:spacing w:val="-7"/>
        </w:rPr>
        <w:t xml:space="preserve"> </w:t>
      </w:r>
      <w:r>
        <w:rPr>
          <w:color w:val="373737"/>
        </w:rPr>
        <w:t>до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130-</w:t>
      </w:r>
      <w:smartTag w:uri="urn:schemas-microsoft-com:office:smarttags" w:element="metricconverter">
        <w:smartTagPr>
          <w:attr w:name="ProductID" w:val="240 метров"/>
        </w:smartTagPr>
        <w:r>
          <w:rPr>
            <w:color w:val="373737"/>
          </w:rPr>
          <w:t>240</w:t>
        </w:r>
        <w:r>
          <w:rPr>
            <w:color w:val="373737"/>
            <w:spacing w:val="1"/>
          </w:rPr>
          <w:t xml:space="preserve"> </w:t>
        </w:r>
        <w:r>
          <w:rPr>
            <w:color w:val="373737"/>
          </w:rPr>
          <w:t>метров</w:t>
        </w:r>
      </w:smartTag>
      <w:r>
        <w:rPr>
          <w:color w:val="373737"/>
        </w:rPr>
        <w:t>!</w:t>
      </w:r>
    </w:p>
    <w:p w:rsidR="001E7C7C" w:rsidRDefault="001E7C7C">
      <w:pPr>
        <w:pStyle w:val="BodyText"/>
        <w:spacing w:line="360" w:lineRule="auto"/>
        <w:ind w:left="456" w:right="109" w:firstLine="568"/>
        <w:jc w:val="both"/>
      </w:pPr>
      <w:r>
        <w:rPr>
          <w:color w:val="373737"/>
        </w:rPr>
        <w:t>Маленькая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подвеска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шнурке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или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значок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булавке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закрепляются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одежде, наклейки - на велосипеде, самокате, рюкзаке, сумке. На первый взгляд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световозвращатель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выглядит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как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игрушка.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его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использование,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мнению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экспертов по безопасности дорожного движения, снижает детский травматизм на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дороге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в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шесть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половиной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раз!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Световозвращатель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боится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влаги,</w:t>
      </w:r>
      <w:r>
        <w:rPr>
          <w:color w:val="373737"/>
          <w:spacing w:val="70"/>
        </w:rPr>
        <w:t xml:space="preserve"> </w:t>
      </w:r>
      <w:r>
        <w:rPr>
          <w:color w:val="373737"/>
        </w:rPr>
        <w:t>ни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мороза –</w:t>
      </w:r>
      <w:r>
        <w:rPr>
          <w:color w:val="373737"/>
          <w:spacing w:val="2"/>
        </w:rPr>
        <w:t xml:space="preserve"> </w:t>
      </w:r>
      <w:r>
        <w:rPr>
          <w:color w:val="373737"/>
        </w:rPr>
        <w:t>носить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его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можно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в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любую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погоду.</w:t>
      </w:r>
    </w:p>
    <w:p w:rsidR="001E7C7C" w:rsidRDefault="001E7C7C">
      <w:pPr>
        <w:pStyle w:val="Heading1"/>
        <w:ind w:left="3965" w:firstLine="0"/>
      </w:pPr>
      <w:r>
        <w:rPr>
          <w:color w:val="373737"/>
        </w:rPr>
        <w:t>Как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правильно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носить?</w:t>
      </w:r>
    </w:p>
    <w:p w:rsidR="001E7C7C" w:rsidRDefault="001E7C7C">
      <w:pPr>
        <w:pStyle w:val="BodyText"/>
        <w:spacing w:before="177" w:line="360" w:lineRule="auto"/>
        <w:ind w:left="456" w:right="112" w:firstLine="428"/>
        <w:jc w:val="both"/>
      </w:pPr>
      <w:r>
        <w:rPr>
          <w:color w:val="373737"/>
        </w:rPr>
        <w:t>Световозвращающие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элементы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нужно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прикрепить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к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верхней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одежде,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рюкзакам, сумкам, велосипедам, роликам или детским коляскам таким образом,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чтобы при переходе или движении по проезжей части на них попадал свет фар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автомобилей.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Рекомендуется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закреплять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световозвращатели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двух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сторон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объекта, чтобы световозвращатель оставался видимым во всех направлениях к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приближающимся.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Теперь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 требованиях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к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световозвращателям: в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ПДД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таких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требований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нет.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цвету,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форме,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размеру,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месту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размещения.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Главное,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чтобы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световозвращающие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элементы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присутствовали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были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видны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водителям.</w:t>
      </w:r>
    </w:p>
    <w:p w:rsidR="001E7C7C" w:rsidRDefault="001E7C7C">
      <w:pPr>
        <w:spacing w:before="6"/>
        <w:ind w:left="2285"/>
        <w:jc w:val="both"/>
        <w:rPr>
          <w:b/>
          <w:color w:val="FF0000"/>
          <w:sz w:val="28"/>
        </w:rPr>
      </w:pPr>
    </w:p>
    <w:p w:rsidR="001E7C7C" w:rsidRDefault="001E7C7C">
      <w:pPr>
        <w:spacing w:before="6"/>
        <w:ind w:left="2285"/>
        <w:jc w:val="both"/>
        <w:rPr>
          <w:b/>
          <w:sz w:val="28"/>
        </w:rPr>
      </w:pPr>
      <w:r>
        <w:rPr>
          <w:b/>
          <w:color w:val="FF0000"/>
          <w:sz w:val="28"/>
        </w:rPr>
        <w:t>Уважаемые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родители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(законные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представители)!</w:t>
      </w:r>
    </w:p>
    <w:p w:rsidR="001E7C7C" w:rsidRDefault="001E7C7C">
      <w:pPr>
        <w:spacing w:before="70" w:line="357" w:lineRule="auto"/>
        <w:ind w:left="456" w:right="104" w:firstLine="428"/>
        <w:jc w:val="both"/>
        <w:rPr>
          <w:b/>
          <w:sz w:val="28"/>
        </w:rPr>
      </w:pPr>
      <w:r>
        <w:rPr>
          <w:b/>
          <w:color w:val="FF0000"/>
          <w:sz w:val="28"/>
        </w:rPr>
        <w:t>Обращаем Ваше внимание на необходимость в приобретении для детей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световозвращающих</w:t>
      </w:r>
      <w:r>
        <w:rPr>
          <w:b/>
          <w:color w:val="FF0000"/>
          <w:spacing w:val="2"/>
          <w:sz w:val="28"/>
        </w:rPr>
        <w:t xml:space="preserve"> </w:t>
      </w:r>
      <w:r>
        <w:rPr>
          <w:b/>
          <w:color w:val="FF0000"/>
          <w:sz w:val="28"/>
        </w:rPr>
        <w:t>приспособлений</w:t>
      </w:r>
      <w:r>
        <w:rPr>
          <w:b/>
          <w:color w:val="FF0000"/>
          <w:spacing w:val="2"/>
          <w:sz w:val="28"/>
        </w:rPr>
        <w:t xml:space="preserve"> </w:t>
      </w:r>
      <w:r>
        <w:rPr>
          <w:b/>
          <w:color w:val="FF0000"/>
          <w:sz w:val="28"/>
        </w:rPr>
        <w:t>(фликеров).</w:t>
      </w:r>
    </w:p>
    <w:p w:rsidR="001E7C7C" w:rsidRDefault="001E7C7C">
      <w:pPr>
        <w:spacing w:before="5" w:line="360" w:lineRule="auto"/>
        <w:ind w:left="456" w:right="102" w:firstLine="428"/>
        <w:jc w:val="both"/>
        <w:rPr>
          <w:b/>
          <w:sz w:val="28"/>
        </w:rPr>
      </w:pPr>
      <w:r>
        <w:rPr>
          <w:b/>
          <w:sz w:val="28"/>
        </w:rPr>
        <w:t>Использование световозвращающих приспособлений (фликеров) — одна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 мер, позволяющих сделать пешехода заметным в темное время суток. Это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могут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одежды,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специально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изготовленные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шевроны,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наклейки,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значки,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браслеты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подвески.</w:t>
      </w:r>
    </w:p>
    <w:p w:rsidR="001E7C7C" w:rsidRDefault="001E7C7C">
      <w:pPr>
        <w:pStyle w:val="BodyText"/>
        <w:spacing w:line="360" w:lineRule="auto"/>
        <w:ind w:left="456" w:right="113" w:firstLine="712"/>
        <w:jc w:val="both"/>
      </w:pPr>
      <w:r>
        <w:rPr>
          <w:b/>
          <w:color w:val="FF0000"/>
        </w:rPr>
        <w:t>ВАЖНО</w:t>
      </w:r>
      <w:r>
        <w:rPr>
          <w:b/>
          <w:color w:val="373737"/>
        </w:rPr>
        <w:t xml:space="preserve">! </w:t>
      </w:r>
      <w:r>
        <w:rPr>
          <w:color w:val="373737"/>
          <w:u w:val="single" w:color="373737"/>
        </w:rPr>
        <w:t>Пункт 4.1.</w:t>
      </w:r>
      <w:r>
        <w:rPr>
          <w:color w:val="373737"/>
        </w:rPr>
        <w:t xml:space="preserve"> правил дорожного движения: «При переходе дороги 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движении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обочинам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или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краю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проезжей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части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в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темное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время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суток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или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условиях недостаточной видимости пешеходам рекомендуется, а вне населенных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пунктов пешеходы обязаны иметь при себе предметы со световозвращающими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элементами и обеспечить видимость этих предметов водителями транспортных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средств».</w:t>
      </w:r>
    </w:p>
    <w:p w:rsidR="001E7C7C" w:rsidRDefault="001E7C7C" w:rsidP="00E83326">
      <w:pPr>
        <w:spacing w:before="4" w:line="357" w:lineRule="auto"/>
        <w:ind w:left="456" w:right="113" w:firstLine="568"/>
        <w:jc w:val="both"/>
        <w:rPr>
          <w:b/>
          <w:sz w:val="28"/>
        </w:rPr>
      </w:pPr>
      <w:r>
        <w:rPr>
          <w:b/>
          <w:color w:val="FF0000"/>
          <w:sz w:val="28"/>
        </w:rPr>
        <w:t>В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соответствии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с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частью 1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статьи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12.21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КоАП за нарушение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данного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пункта предусмотрен штраф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500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рублей</w:t>
      </w:r>
    </w:p>
    <w:p w:rsidR="001E7C7C" w:rsidRDefault="001E7C7C">
      <w:pPr>
        <w:spacing w:before="4" w:line="360" w:lineRule="auto"/>
        <w:ind w:left="3073" w:right="367" w:hanging="2358"/>
        <w:jc w:val="both"/>
        <w:rPr>
          <w:b/>
          <w:sz w:val="28"/>
        </w:rPr>
      </w:pPr>
      <w:r>
        <w:rPr>
          <w:b/>
          <w:color w:val="373737"/>
          <w:sz w:val="28"/>
        </w:rPr>
        <w:t>Уважаемые родители! Давайте обезопасим самое дорогое, что есть у нас в</w:t>
      </w:r>
      <w:r>
        <w:rPr>
          <w:b/>
          <w:color w:val="373737"/>
          <w:spacing w:val="-67"/>
          <w:sz w:val="28"/>
        </w:rPr>
        <w:t xml:space="preserve"> </w:t>
      </w:r>
      <w:r>
        <w:rPr>
          <w:b/>
          <w:color w:val="373737"/>
          <w:sz w:val="28"/>
        </w:rPr>
        <w:t>жизни –</w:t>
      </w:r>
      <w:r>
        <w:rPr>
          <w:b/>
          <w:color w:val="373737"/>
          <w:spacing w:val="1"/>
          <w:sz w:val="28"/>
        </w:rPr>
        <w:t xml:space="preserve"> </w:t>
      </w:r>
      <w:r>
        <w:rPr>
          <w:b/>
          <w:color w:val="373737"/>
          <w:sz w:val="28"/>
        </w:rPr>
        <w:t>наше</w:t>
      </w:r>
      <w:r>
        <w:rPr>
          <w:b/>
          <w:color w:val="373737"/>
          <w:spacing w:val="2"/>
          <w:sz w:val="28"/>
        </w:rPr>
        <w:t xml:space="preserve"> </w:t>
      </w:r>
      <w:r>
        <w:rPr>
          <w:b/>
          <w:color w:val="373737"/>
          <w:sz w:val="28"/>
        </w:rPr>
        <w:t>будущее,</w:t>
      </w:r>
      <w:r>
        <w:rPr>
          <w:b/>
          <w:color w:val="373737"/>
          <w:spacing w:val="2"/>
          <w:sz w:val="28"/>
        </w:rPr>
        <w:t xml:space="preserve"> </w:t>
      </w:r>
      <w:r>
        <w:rPr>
          <w:b/>
          <w:color w:val="373737"/>
          <w:sz w:val="28"/>
        </w:rPr>
        <w:t>наших</w:t>
      </w:r>
      <w:r>
        <w:rPr>
          <w:b/>
          <w:color w:val="373737"/>
          <w:spacing w:val="1"/>
          <w:sz w:val="28"/>
        </w:rPr>
        <w:t xml:space="preserve"> </w:t>
      </w:r>
      <w:r>
        <w:rPr>
          <w:b/>
          <w:color w:val="373737"/>
          <w:sz w:val="28"/>
        </w:rPr>
        <w:t>детей!</w:t>
      </w:r>
    </w:p>
    <w:p w:rsidR="001E7C7C" w:rsidRDefault="001E7C7C">
      <w:pPr>
        <w:pStyle w:val="BodyText"/>
        <w:spacing w:line="360" w:lineRule="auto"/>
        <w:ind w:left="456" w:right="105" w:firstLine="635"/>
        <w:jc w:val="both"/>
      </w:pPr>
      <w:r>
        <w:rPr>
          <w:color w:val="373737"/>
        </w:rPr>
        <w:t>Многие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производители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детской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одежды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заботятся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только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красоте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</w:t>
      </w:r>
      <w:r>
        <w:rPr>
          <w:color w:val="373737"/>
          <w:spacing w:val="-67"/>
        </w:rPr>
        <w:t xml:space="preserve"> </w:t>
      </w:r>
      <w:r>
        <w:rPr>
          <w:color w:val="373737"/>
        </w:rPr>
        <w:t>удобстве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своей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продукции,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безопасности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юного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пешехода,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используя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светоотражающие элементы: рисунки на куртках, вставные полоски и т.д. При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выборе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отдавайте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предпочтение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именно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таки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моделям.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При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отсутствии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специальной одежды необходимо приобрести другие формы светоотражающих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элементов,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которые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могут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быть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размещены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на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сумках,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куртке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или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других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предметах.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Такими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же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элементами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безопасности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следует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оснастить</w:t>
      </w:r>
      <w:r>
        <w:rPr>
          <w:color w:val="373737"/>
          <w:spacing w:val="71"/>
        </w:rPr>
        <w:t xml:space="preserve"> </w:t>
      </w:r>
      <w:r>
        <w:rPr>
          <w:color w:val="373737"/>
        </w:rPr>
        <w:t>санки,</w:t>
      </w:r>
      <w:r>
        <w:rPr>
          <w:color w:val="373737"/>
          <w:spacing w:val="-67"/>
        </w:rPr>
        <w:t xml:space="preserve"> </w:t>
      </w:r>
      <w:r>
        <w:rPr>
          <w:color w:val="373737"/>
        </w:rPr>
        <w:t>коляски,</w:t>
      </w:r>
      <w:r>
        <w:rPr>
          <w:color w:val="373737"/>
          <w:spacing w:val="2"/>
        </w:rPr>
        <w:t xml:space="preserve"> </w:t>
      </w:r>
      <w:r>
        <w:rPr>
          <w:color w:val="373737"/>
        </w:rPr>
        <w:t>велосипеды.</w:t>
      </w:r>
    </w:p>
    <w:p w:rsidR="001E7C7C" w:rsidRDefault="001E7C7C">
      <w:pPr>
        <w:pStyle w:val="BodyText"/>
        <w:ind w:left="1024"/>
        <w:jc w:val="both"/>
      </w:pPr>
      <w:r>
        <w:rPr>
          <w:color w:val="373737"/>
        </w:rPr>
        <w:t>Формы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светоотражательных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элементов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различны.</w:t>
      </w:r>
    </w:p>
    <w:p w:rsidR="001E7C7C" w:rsidRDefault="001E7C7C">
      <w:pPr>
        <w:pStyle w:val="BodyText"/>
        <w:spacing w:before="154" w:line="360" w:lineRule="auto"/>
        <w:ind w:left="1176" w:right="113" w:hanging="361"/>
        <w:jc w:val="both"/>
      </w:pPr>
      <w:r w:rsidRPr="00E32FA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alt="*" style="width:12pt;height:10.5pt;visibility:visible">
            <v:imagedata r:id="rId4" o:title=""/>
          </v:shape>
        </w:pict>
      </w:r>
      <w:r>
        <w:rPr>
          <w:sz w:val="20"/>
        </w:rPr>
        <w:t xml:space="preserve"> </w:t>
      </w:r>
      <w:r>
        <w:rPr>
          <w:spacing w:val="24"/>
          <w:sz w:val="20"/>
        </w:rPr>
        <w:t xml:space="preserve"> </w:t>
      </w:r>
      <w:r>
        <w:rPr>
          <w:color w:val="373737"/>
        </w:rPr>
        <w:t>знаки и подвески удобны тем, что их легко переместить с одной одежды на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другую,</w:t>
      </w:r>
    </w:p>
    <w:p w:rsidR="001E7C7C" w:rsidRDefault="001E7C7C">
      <w:pPr>
        <w:pStyle w:val="BodyText"/>
        <w:spacing w:before="2" w:line="357" w:lineRule="auto"/>
        <w:ind w:left="1176" w:right="111" w:hanging="361"/>
        <w:jc w:val="both"/>
      </w:pPr>
      <w:r w:rsidRPr="00E32FA3">
        <w:rPr>
          <w:noProof/>
          <w:lang w:eastAsia="ru-RU"/>
        </w:rPr>
        <w:pict>
          <v:shape id="_x0000_i1026" type="#_x0000_t75" alt="*" style="width:12pt;height:10.5pt;visibility:visible">
            <v:imagedata r:id="rId4" o:title=""/>
          </v:shape>
        </w:pict>
      </w:r>
      <w:r>
        <w:rPr>
          <w:sz w:val="20"/>
        </w:rPr>
        <w:t xml:space="preserve"> </w:t>
      </w:r>
      <w:r>
        <w:rPr>
          <w:spacing w:val="24"/>
          <w:sz w:val="20"/>
        </w:rPr>
        <w:t xml:space="preserve"> </w:t>
      </w:r>
      <w:r>
        <w:rPr>
          <w:color w:val="373737"/>
        </w:rPr>
        <w:t>самоклеющиеся наклейки могут быть использованы на любых поверхностях</w:t>
      </w:r>
      <w:r>
        <w:rPr>
          <w:color w:val="373737"/>
          <w:spacing w:val="-67"/>
        </w:rPr>
        <w:t xml:space="preserve"> </w:t>
      </w:r>
      <w:r>
        <w:rPr>
          <w:color w:val="373737"/>
        </w:rPr>
        <w:t>(искусственная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кожа,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металлические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части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велосипедов,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колясок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и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т.д.),</w:t>
      </w:r>
    </w:p>
    <w:p w:rsidR="001E7C7C" w:rsidRDefault="001E7C7C">
      <w:pPr>
        <w:pStyle w:val="BodyText"/>
        <w:spacing w:before="5" w:line="360" w:lineRule="auto"/>
        <w:ind w:left="816" w:right="2290"/>
        <w:jc w:val="both"/>
      </w:pPr>
      <w:r w:rsidRPr="00E32FA3">
        <w:rPr>
          <w:noProof/>
          <w:lang w:eastAsia="ru-RU"/>
        </w:rPr>
        <w:pict>
          <v:shape id="_x0000_i1027" type="#_x0000_t75" alt="*" style="width:12pt;height:10.5pt;visibility:visible">
            <v:imagedata r:id="rId4" o:title=""/>
          </v:shape>
        </w:pict>
      </w:r>
      <w:r>
        <w:rPr>
          <w:sz w:val="20"/>
        </w:rPr>
        <w:t xml:space="preserve"> </w:t>
      </w:r>
      <w:r>
        <w:rPr>
          <w:spacing w:val="24"/>
          <w:sz w:val="20"/>
        </w:rPr>
        <w:t xml:space="preserve"> </w:t>
      </w:r>
      <w:r>
        <w:rPr>
          <w:color w:val="373737"/>
        </w:rPr>
        <w:t>термоактивируемые</w:t>
      </w:r>
      <w:r>
        <w:rPr>
          <w:color w:val="373737"/>
          <w:spacing w:val="-9"/>
        </w:rPr>
        <w:t xml:space="preserve"> </w:t>
      </w:r>
      <w:r>
        <w:rPr>
          <w:color w:val="373737"/>
        </w:rPr>
        <w:t>наносятся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на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ткань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 xml:space="preserve">с помощью утюга, </w:t>
      </w:r>
      <w:r w:rsidRPr="00643AD1">
        <w:rPr>
          <w:noProof/>
          <w:color w:val="373737"/>
          <w:lang w:eastAsia="ru-RU"/>
        </w:rPr>
        <w:pict>
          <v:shape id="_x0000_i1028" type="#_x0000_t75" alt="*" style="width:12pt;height:10.5pt;visibility:visible">
            <v:imagedata r:id="rId4" o:title=""/>
          </v:shape>
        </w:pict>
      </w:r>
      <w:r>
        <w:rPr>
          <w:color w:val="373737"/>
        </w:rPr>
        <w:t xml:space="preserve"> </w:t>
      </w:r>
      <w:r>
        <w:rPr>
          <w:color w:val="373737"/>
          <w:spacing w:val="-16"/>
        </w:rPr>
        <w:t xml:space="preserve"> </w:t>
      </w:r>
      <w:r>
        <w:rPr>
          <w:color w:val="373737"/>
        </w:rPr>
        <w:t>специальные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светоотражающие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браслеты.</w:t>
      </w:r>
    </w:p>
    <w:p w:rsidR="001E7C7C" w:rsidRDefault="001E7C7C">
      <w:pPr>
        <w:pStyle w:val="BodyText"/>
        <w:spacing w:before="2" w:line="357" w:lineRule="auto"/>
        <w:ind w:left="456" w:right="112" w:firstLine="639"/>
        <w:jc w:val="both"/>
      </w:pPr>
      <w:r>
        <w:rPr>
          <w:color w:val="373737"/>
        </w:rPr>
        <w:t>Приучайте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себя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своих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детей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пользоваться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доступными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средствами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безопасности.</w:t>
      </w:r>
    </w:p>
    <w:p w:rsidR="001E7C7C" w:rsidRDefault="001E7C7C">
      <w:pPr>
        <w:spacing w:line="357" w:lineRule="auto"/>
        <w:jc w:val="both"/>
        <w:sectPr w:rsidR="001E7C7C">
          <w:pgSz w:w="11910" w:h="16840"/>
          <w:pgMar w:top="480" w:right="460" w:bottom="280" w:left="960" w:header="720" w:footer="720" w:gutter="0"/>
          <w:cols w:space="720"/>
        </w:sectPr>
      </w:pPr>
    </w:p>
    <w:p w:rsidR="001E7C7C" w:rsidRDefault="001E7C7C">
      <w:pPr>
        <w:pStyle w:val="BodyText"/>
        <w:ind w:left="212"/>
        <w:rPr>
          <w:sz w:val="20"/>
        </w:rPr>
      </w:pPr>
      <w:r w:rsidRPr="00643AD1">
        <w:rPr>
          <w:noProof/>
          <w:sz w:val="20"/>
          <w:lang w:eastAsia="ru-RU"/>
        </w:rPr>
        <w:pict>
          <v:shape id="image2.jpeg" o:spid="_x0000_i1029" type="#_x0000_t75" style="width:485.25pt;height:380.25pt;visibility:visible">
            <v:imagedata r:id="rId5" o:title=""/>
          </v:shape>
        </w:pict>
      </w:r>
    </w:p>
    <w:p w:rsidR="001E7C7C" w:rsidRDefault="001E7C7C">
      <w:pPr>
        <w:pStyle w:val="BodyText"/>
        <w:rPr>
          <w:sz w:val="20"/>
        </w:rPr>
      </w:pPr>
    </w:p>
    <w:p w:rsidR="001E7C7C" w:rsidRDefault="001E7C7C">
      <w:pPr>
        <w:pStyle w:val="BodyText"/>
        <w:rPr>
          <w:sz w:val="20"/>
        </w:rPr>
      </w:pPr>
    </w:p>
    <w:p w:rsidR="001E7C7C" w:rsidRDefault="001E7C7C">
      <w:pPr>
        <w:pStyle w:val="BodyText"/>
        <w:spacing w:before="1"/>
        <w:rPr>
          <w:sz w:val="20"/>
        </w:rPr>
      </w:pPr>
      <w:r>
        <w:rPr>
          <w:noProof/>
          <w:lang w:eastAsia="ru-RU"/>
        </w:rPr>
        <w:pict>
          <v:shape id="image3.jpeg" o:spid="_x0000_s1026" type="#_x0000_t75" style="position:absolute;margin-left:53.65pt;margin-top:13.5pt;width:491.7pt;height:368.65pt;z-index:251658240;visibility:visible;mso-wrap-distance-left:0;mso-wrap-distance-right:0;mso-position-horizontal-relative:page">
            <v:imagedata r:id="rId6" o:title=""/>
            <w10:wrap type="topAndBottom" anchorx="page"/>
          </v:shape>
        </w:pict>
      </w:r>
    </w:p>
    <w:p w:rsidR="001E7C7C" w:rsidRDefault="001E7C7C">
      <w:pPr>
        <w:rPr>
          <w:sz w:val="20"/>
        </w:rPr>
        <w:sectPr w:rsidR="001E7C7C">
          <w:pgSz w:w="11910" w:h="16840"/>
          <w:pgMar w:top="420" w:right="460" w:bottom="280" w:left="960" w:header="720" w:footer="720" w:gutter="0"/>
          <w:cols w:space="720"/>
        </w:sectPr>
      </w:pPr>
    </w:p>
    <w:p w:rsidR="001E7C7C" w:rsidRDefault="001E7C7C">
      <w:pPr>
        <w:pStyle w:val="BodyText"/>
        <w:ind w:left="212"/>
        <w:rPr>
          <w:sz w:val="20"/>
        </w:rPr>
      </w:pPr>
      <w:r w:rsidRPr="00643AD1">
        <w:rPr>
          <w:noProof/>
          <w:sz w:val="20"/>
          <w:lang w:eastAsia="ru-RU"/>
        </w:rPr>
        <w:pict>
          <v:shape id="image4.jpeg" o:spid="_x0000_i1030" type="#_x0000_t75" style="width:494.25pt;height:222pt;visibility:visible">
            <v:imagedata r:id="rId7" o:title=""/>
          </v:shape>
        </w:pict>
      </w:r>
    </w:p>
    <w:p w:rsidR="001E7C7C" w:rsidRDefault="001E7C7C">
      <w:pPr>
        <w:pStyle w:val="BodyText"/>
        <w:rPr>
          <w:sz w:val="20"/>
        </w:rPr>
      </w:pPr>
    </w:p>
    <w:p w:rsidR="001E7C7C" w:rsidRDefault="001E7C7C">
      <w:pPr>
        <w:pStyle w:val="BodyText"/>
        <w:rPr>
          <w:sz w:val="20"/>
        </w:rPr>
      </w:pPr>
    </w:p>
    <w:p w:rsidR="001E7C7C" w:rsidRDefault="001E7C7C">
      <w:pPr>
        <w:pStyle w:val="BodyText"/>
        <w:rPr>
          <w:sz w:val="20"/>
        </w:rPr>
      </w:pPr>
    </w:p>
    <w:p w:rsidR="001E7C7C" w:rsidRDefault="001E7C7C">
      <w:pPr>
        <w:pStyle w:val="BodyText"/>
        <w:rPr>
          <w:sz w:val="20"/>
        </w:rPr>
      </w:pPr>
    </w:p>
    <w:p w:rsidR="001E7C7C" w:rsidRDefault="001E7C7C">
      <w:pPr>
        <w:pStyle w:val="BodyText"/>
        <w:rPr>
          <w:sz w:val="20"/>
        </w:rPr>
      </w:pPr>
    </w:p>
    <w:p w:rsidR="001E7C7C" w:rsidRDefault="001E7C7C">
      <w:pPr>
        <w:pStyle w:val="BodyText"/>
        <w:rPr>
          <w:sz w:val="20"/>
        </w:rPr>
      </w:pPr>
    </w:p>
    <w:p w:rsidR="001E7C7C" w:rsidRDefault="001E7C7C">
      <w:pPr>
        <w:pStyle w:val="BodyText"/>
        <w:rPr>
          <w:sz w:val="20"/>
        </w:rPr>
      </w:pPr>
    </w:p>
    <w:p w:rsidR="001E7C7C" w:rsidRDefault="001E7C7C">
      <w:pPr>
        <w:pStyle w:val="BodyText"/>
        <w:spacing w:before="2"/>
        <w:rPr>
          <w:sz w:val="20"/>
        </w:rPr>
      </w:pPr>
      <w:r>
        <w:rPr>
          <w:noProof/>
          <w:lang w:eastAsia="ru-RU"/>
        </w:rPr>
        <w:pict>
          <v:shape id="image5.jpeg" o:spid="_x0000_s1027" type="#_x0000_t75" style="position:absolute;margin-left:58.6pt;margin-top:13.6pt;width:488.15pt;height:184pt;z-index:251659264;visibility:visible;mso-wrap-distance-left:0;mso-wrap-distance-right:0;mso-position-horizontal-relative:page">
            <v:imagedata r:id="rId8" o:title=""/>
            <w10:wrap type="topAndBottom" anchorx="page"/>
          </v:shape>
        </w:pict>
      </w:r>
    </w:p>
    <w:sectPr w:rsidR="001E7C7C" w:rsidSect="000A7FA4">
      <w:pgSz w:w="11910" w:h="16840"/>
      <w:pgMar w:top="560" w:right="4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FA4"/>
    <w:rsid w:val="000A7FA4"/>
    <w:rsid w:val="001E7C7C"/>
    <w:rsid w:val="00643AD1"/>
    <w:rsid w:val="00E32FA3"/>
    <w:rsid w:val="00E83326"/>
    <w:rsid w:val="00FC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A4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A7FA4"/>
    <w:pPr>
      <w:spacing w:before="9"/>
      <w:ind w:left="1961" w:hanging="1329"/>
      <w:jc w:val="both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8B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0A7FA4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C18B8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0A7FA4"/>
  </w:style>
  <w:style w:type="paragraph" w:customStyle="1" w:styleId="TableParagraph">
    <w:name w:val="Table Paragraph"/>
    <w:basedOn w:val="Normal"/>
    <w:uiPriority w:val="99"/>
    <w:rsid w:val="000A7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558</Words>
  <Characters>3183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User</cp:lastModifiedBy>
  <cp:revision>2</cp:revision>
  <dcterms:created xsi:type="dcterms:W3CDTF">2021-09-10T17:20:00Z</dcterms:created>
  <dcterms:modified xsi:type="dcterms:W3CDTF">2021-09-10T17:22:00Z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